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Книги на руках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книги-на-руках"/>
    <w:p>
      <w:pPr>
        <w:pStyle w:val="Heading1"/>
      </w:pPr>
      <w:r>
        <w:t xml:space="preserve">Книги на руках</w:t>
      </w:r>
    </w:p>
    <w:p>
      <w:pPr>
        <w:pStyle w:val="FirstParagraph"/>
      </w:pPr>
      <w:r>
        <w:t xml:space="preserve">Раздел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показывает авторизованному читателю текущие выдачи из</w:t>
      </w:r>
      <w:r>
        <w:t xml:space="preserve"> </w:t>
      </w:r>
      <w:r>
        <w:t xml:space="preserve">его формуляра. В этом же разделе читатель может сформировать заявку на</w:t>
      </w:r>
      <w:r>
        <w:t xml:space="preserve"> </w:t>
      </w:r>
      <w:r>
        <w:t xml:space="preserve">продление срока пользования экземпляром, если в системе настроены профиль АРМ</w:t>
      </w:r>
      <w:r>
        <w:t xml:space="preserve"> </w:t>
      </w:r>
      <w:r>
        <w:t xml:space="preserve">«Книговыдача» и база заказов.</w:t>
      </w:r>
    </w:p>
    <w:p>
      <w:pPr>
        <w:pStyle w:val="BodyText"/>
      </w:pPr>
      <w:r>
        <w:t xml:space="preserve">Если пользователь не авторизован, вместо списка открывается форма входа.</w:t>
      </w:r>
    </w:p>
    <w:bookmarkStart w:id="9" w:name="список-текущих-выдач"/>
    <w:p>
      <w:pPr>
        <w:pStyle w:val="Heading2"/>
      </w:pPr>
      <w:r>
        <w:t xml:space="preserve">1. Список текущих выдач</w:t>
      </w:r>
    </w:p>
    <w:p>
      <w:pPr>
        <w:pStyle w:val="FirstParagraph"/>
      </w:pPr>
      <w:r>
        <w:t xml:space="preserve">Страница открывается из личного кабинета как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. Для каждой</w:t>
      </w:r>
      <w:r>
        <w:t xml:space="preserve"> </w:t>
      </w:r>
      <w:r>
        <w:t xml:space="preserve">текущей выдачи отображаются сведения из формуляра читателя: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в электронном каталоге;</w:t>
      </w:r>
    </w:p>
    <w:p>
      <w:pPr>
        <w:pStyle w:val="Compact"/>
        <w:numPr>
          <w:ilvl w:val="0"/>
          <w:numId w:val="1001"/>
        </w:numPr>
      </w:pPr>
      <w:r>
        <w:t xml:space="preserve">срок возврата;</w:t>
      </w:r>
    </w:p>
    <w:p>
      <w:pPr>
        <w:pStyle w:val="Compact"/>
        <w:numPr>
          <w:ilvl w:val="0"/>
          <w:numId w:val="1001"/>
        </w:numPr>
      </w:pPr>
      <w:r>
        <w:t xml:space="preserve">место выдачи, если оно заполнено в записи;</w:t>
      </w:r>
    </w:p>
    <w:p>
      <w:pPr>
        <w:pStyle w:val="Compact"/>
        <w:numPr>
          <w:ilvl w:val="0"/>
          <w:numId w:val="1001"/>
        </w:numPr>
      </w:pPr>
      <w:r>
        <w:t xml:space="preserve">кнопки пользовательских действий.</w:t>
      </w:r>
    </w:p>
    <w:p>
      <w:pPr>
        <w:pStyle w:val="FirstParagraph"/>
      </w:pPr>
      <w:r>
        <w:t xml:space="preserve">Список поддерживает фильтрацию и постраничный вывод. Данные строятся по</w:t>
      </w:r>
      <w:r>
        <w:t xml:space="preserve"> </w:t>
      </w:r>
      <w:r>
        <w:t xml:space="preserve">текущей записи читателя из базы, указанной в системной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End w:id="9"/>
    <w:bookmarkStart w:id="10" w:name="создание-заявки-на-продление"/>
    <w:p>
      <w:pPr>
        <w:pStyle w:val="Heading2"/>
      </w:pPr>
      <w:r>
        <w:t xml:space="preserve">2. Создание заявки на продление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показывается у текущей выдачи на странице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,</w:t>
      </w:r>
      <w:r>
        <w:t xml:space="preserve"> </w:t>
      </w:r>
      <w:r>
        <w:t xml:space="preserve">если для этой выдачи еще нет активной заявки на продление. Признак активной</w:t>
      </w:r>
      <w:r>
        <w:t xml:space="preserve"> </w:t>
      </w:r>
      <w:r>
        <w:t xml:space="preserve">заявки хранится в подполе даты заявки на продление формуляра читателя: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 по умолчанию</w:t>
      </w:r>
      <w:r>
        <w:t xml:space="preserve"> </w:t>
      </w:r>
      <w:r>
        <w:rPr>
          <w:rStyle w:val="VerbatimChar"/>
        </w:rPr>
        <w:t xml:space="preserve">40^Q</w:t>
      </w:r>
      <w:r>
        <w:t xml:space="preserve">.</w:t>
      </w:r>
    </w:p>
    <w:p>
      <w:pPr>
        <w:pStyle w:val="BodyText"/>
      </w:pPr>
      <w:r>
        <w:t xml:space="preserve">При нажатии на кнопку система открывает окно</w:t>
      </w:r>
      <w:r>
        <w:t xml:space="preserve"> </w:t>
      </w:r>
      <w:r>
        <w:rPr>
          <w:b/>
          <w:bCs/>
        </w:rPr>
        <w:t xml:space="preserve">Заявка на продление срока</w:t>
      </w:r>
      <w:r>
        <w:rPr>
          <w:b/>
          <w:bCs/>
        </w:rPr>
        <w:t xml:space="preserve"> </w:t>
      </w:r>
      <w:r>
        <w:rPr>
          <w:b/>
          <w:bCs/>
        </w:rPr>
        <w:t xml:space="preserve">пользования изданием</w:t>
      </w:r>
      <w:r>
        <w:t xml:space="preserve">. В окне отображаются: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Желаемая дата возврата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Примечание к заявке</w:t>
      </w:r>
      <w:r>
        <w:t xml:space="preserve">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не задана или задана некорректно,</w:t>
      </w:r>
      <w:r>
        <w:t xml:space="preserve"> </w:t>
      </w:r>
      <w:r>
        <w:t xml:space="preserve">используется 14 дней.</w:t>
      </w:r>
    </w:p>
    <w:p>
      <w:pPr>
        <w:pStyle w:val="BodyText"/>
      </w:pPr>
      <w:r>
        <w:t xml:space="preserve">После подтверждения система проверяет заявку: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текущей даты;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текущего срока возврата экземпляра;</w:t>
      </w:r>
    </w:p>
    <w:p>
      <w:pPr>
        <w:pStyle w:val="Compact"/>
        <w:numPr>
          <w:ilvl w:val="0"/>
          <w:numId w:val="1003"/>
        </w:numPr>
      </w:pPr>
      <w:r>
        <w:t xml:space="preserve">для той же пары «читатель - издание» не должно быть другой активной заявки</w:t>
      </w:r>
      <w:r>
        <w:t xml:space="preserve"> </w:t>
      </w:r>
      <w:r>
        <w:t xml:space="preserve">или заказа.</w:t>
      </w:r>
    </w:p>
    <w:p>
      <w:pPr>
        <w:pStyle w:val="FirstParagraph"/>
      </w:pPr>
      <w:r>
        <w:t xml:space="preserve">Если проверки пройдены, создается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</w:t>
      </w:r>
      <w:r>
        <w:t xml:space="preserve"> </w:t>
      </w:r>
      <w:r>
        <w:t xml:space="preserve">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а в формуляре читателя у соответствующей выдачи записывается</w:t>
      </w:r>
      <w:r>
        <w:t xml:space="preserve"> </w:t>
      </w:r>
      <w:r>
        <w:t xml:space="preserve">желаемая дата возврата. После этого в разделе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вместо кнопки</w:t>
      </w:r>
      <w:r>
        <w:t xml:space="preserve"> </w:t>
      </w:r>
      <w:r>
        <w:t xml:space="preserve">повторного продления отображается отметка</w:t>
      </w:r>
      <w:r>
        <w:t xml:space="preserve"> </w:t>
      </w:r>
      <w:r>
        <w:rPr>
          <w:b/>
          <w:bCs/>
        </w:rPr>
        <w:t xml:space="preserve">в обработке заявка на продление</w:t>
      </w:r>
      <w:r>
        <w:rPr>
          <w:b/>
          <w:bCs/>
        </w:rPr>
        <w:t xml:space="preserve"> </w:t>
      </w:r>
      <w:r>
        <w:rPr>
          <w:b/>
          <w:bCs/>
        </w:rPr>
        <w:t xml:space="preserve">до: …</w:t>
      </w:r>
      <w:r>
        <w:t xml:space="preserve">.</w:t>
      </w:r>
    </w:p>
    <w:bookmarkEnd w:id="10"/>
    <w:bookmarkStart w:id="12" w:name="обработка-заявки-библиотекарем"/>
    <w:p>
      <w:pPr>
        <w:pStyle w:val="Heading2"/>
      </w:pPr>
      <w:r>
        <w:t xml:space="preserve">3. Обработка заявки библиотекарем</w:t>
      </w:r>
    </w:p>
    <w:p>
      <w:pPr>
        <w:pStyle w:val="FirstParagraph"/>
      </w:pPr>
      <w:r>
        <w:t xml:space="preserve">Созданная читателем заявка становится доступна сотруднику во вкладке</w:t>
      </w:r>
      <w:r>
        <w:t xml:space="preserve"> </w:t>
      </w:r>
      <w:r>
        <w:rPr>
          <w:b/>
          <w:bCs/>
        </w:rPr>
        <w:t xml:space="preserve">Продление</w:t>
      </w:r>
      <w:r>
        <w:t xml:space="preserve"> </w:t>
      </w:r>
      <w:r>
        <w:t xml:space="preserve">АРМ «Книговыдача». Библиотекарь может выполнить заявку с новым</w:t>
      </w:r>
      <w:r>
        <w:t xml:space="preserve"> </w:t>
      </w:r>
      <w:r>
        <w:t xml:space="preserve">сроком возврата или отказать по причине из справочника</w:t>
      </w:r>
      <w:r>
        <w:t xml:space="preserve"> </w:t>
      </w:r>
      <w:r>
        <w:rPr>
          <w:rStyle w:val="VerbatimChar"/>
        </w:rPr>
        <w:t xml:space="preserve">otkaz.mnu</w:t>
      </w:r>
      <w:r>
        <w:t xml:space="preserve">.</w:t>
      </w:r>
    </w:p>
    <w:p>
      <w:pPr>
        <w:pStyle w:val="BodyText"/>
      </w:pPr>
      <w:r>
        <w:t xml:space="preserve">После выполнения заявки АРМ обновляет срок возврата в формуляре читателя,</w:t>
      </w:r>
      <w:r>
        <w:t xml:space="preserve"> </w:t>
      </w:r>
      <w:r>
        <w:t xml:space="preserve">записывает дату фактического продления в подполе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 </w:t>
      </w:r>
      <w:r>
        <w:t xml:space="preserve">и</w:t>
      </w:r>
      <w:r>
        <w:t xml:space="preserve"> </w:t>
      </w:r>
      <w:r>
        <w:t xml:space="preserve">переносит запись заявки в историю выполненных заявок. При отказе АРМ снимает</w:t>
      </w:r>
      <w:r>
        <w:t xml:space="preserve"> </w:t>
      </w:r>
      <w:r>
        <w:t xml:space="preserve">отметку активной заявки с формуляра и переносит запись в историю отказов.</w:t>
      </w:r>
    </w:p>
    <w:p>
      <w:pPr>
        <w:pStyle w:val="BodyText"/>
      </w:pPr>
      <w:r>
        <w:t xml:space="preserve">Подробное описание операторского сценария см. в разделе</w:t>
      </w:r>
      <w:r>
        <w:t xml:space="preserve"> </w:t>
      </w:r>
      <w:hyperlink r:id="rId11">
        <w:r>
          <w:rPr>
            <w:rStyle w:val="VerbatimChar"/>
          </w:rPr>
          <w:t xml:space="preserve">Bookland/Interface/Prolongation</w:t>
        </w:r>
      </w:hyperlink>
      <w:r>
        <w:t xml:space="preserve">.</w:t>
      </w:r>
    </w:p>
    <w:bookmarkEnd w:id="12"/>
    <w:bookmarkStart w:id="14" w:name="настройки-влияющие-на-видимость"/>
    <w:p>
      <w:pPr>
        <w:pStyle w:val="Heading2"/>
      </w:pPr>
      <w:r>
        <w:t xml:space="preserve">4. Настройки, влияющие на видимость</w:t>
      </w:r>
    </w:p>
    <w:p>
      <w:pPr>
        <w:pStyle w:val="FirstParagraph"/>
      </w:pPr>
      <w:r>
        <w:t xml:space="preserve">Для работы сценария должны быть настроены профиль АРМ «Книговыдача» и база</w:t>
      </w:r>
      <w:r>
        <w:t xml:space="preserve"> </w:t>
      </w:r>
      <w:r>
        <w:t xml:space="preserve">заказов: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isprolongationallow</w:t>
      </w:r>
      <w:r>
        <w:t xml:space="preserve"> </w:t>
      </w:r>
      <w:r>
        <w:t xml:space="preserve">- включает вкладку обработки заявок на продление в АРМ</w:t>
      </w:r>
      <w:r>
        <w:t xml:space="preserve"> </w:t>
      </w:r>
      <w:r>
        <w:t xml:space="preserve">«Книговыдача»;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prolongatedefaultdays</w:t>
      </w:r>
      <w:r>
        <w:t xml:space="preserve"> </w:t>
      </w:r>
      <w:r>
        <w:t xml:space="preserve">- задает количество дней для желаемой даты возврата</w:t>
      </w:r>
      <w:r>
        <w:t xml:space="preserve"> </w:t>
      </w:r>
      <w:r>
        <w:t xml:space="preserve">по умолчанию;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rdrtagrequest</w:t>
      </w:r>
      <w:r>
        <w:t xml:space="preserve"> </w:t>
      </w:r>
      <w:r>
        <w:t xml:space="preserve">и связанные подполя формуляра читателя - определяют, где</w:t>
      </w:r>
      <w:r>
        <w:t xml:space="preserve"> </w:t>
      </w:r>
      <w:r>
        <w:t xml:space="preserve">хранится информация о выдачах;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- подполе с желаемой датой возврата по заявке;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rdrdelimprolongation</w:t>
      </w:r>
      <w:r>
        <w:t xml:space="preserve"> </w:t>
      </w:r>
      <w:r>
        <w:t xml:space="preserve">- подполе с датой фактического продления;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DBRQST</w:t>
      </w:r>
      <w:r>
        <w:t xml:space="preserve"> </w:t>
      </w:r>
      <w:r>
        <w:t xml:space="preserve">- база заказов, в которой создается запись заявки;</w:t>
      </w:r>
    </w:p>
    <w:p>
      <w:pPr>
        <w:pStyle w:val="Compact"/>
        <w:numPr>
          <w:ilvl w:val="0"/>
          <w:numId w:val="1004"/>
        </w:numPr>
      </w:pPr>
      <w:r>
        <w:t xml:space="preserve">почтовые настройки и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 </w:t>
      </w:r>
      <w:r>
        <w:t xml:space="preserve">- включают уведомления читателю</w:t>
      </w:r>
      <w:r>
        <w:t xml:space="preserve"> </w:t>
      </w:r>
      <w:r>
        <w:t xml:space="preserve">после обработки заявки.</w:t>
      </w:r>
    </w:p>
    <w:p>
      <w:pPr>
        <w:pStyle w:val="FirstParagraph"/>
      </w:pPr>
      <w:r>
        <w:t xml:space="preserve">Настройки подсистемы продления описаны в разделе</w:t>
      </w:r>
      <w:r>
        <w:t xml:space="preserve"> </w:t>
      </w:r>
      <w:hyperlink r:id="rId13">
        <w:r>
          <w:rPr>
            <w:rStyle w:val="VerbatimChar"/>
          </w:rPr>
          <w:t xml:space="preserve">Bookland/AdminGuide</w:t>
        </w:r>
      </w:hyperlink>
      <w:r>
        <w:t xml:space="preserve">.</w:t>
      </w:r>
    </w:p>
    <w:bookmarkEnd w:id="14"/>
    <w:bookmarkStart w:id="15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не отображается, нужно проверить:</w:t>
      </w:r>
    </w:p>
    <w:p>
      <w:pPr>
        <w:pStyle w:val="Compact"/>
        <w:numPr>
          <w:ilvl w:val="0"/>
          <w:numId w:val="1005"/>
        </w:numPr>
      </w:pPr>
      <w:r>
        <w:t xml:space="preserve">читатель авторизован и открыт именно раздел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 читателя есть текущие выдачи в формуляре;</w:t>
      </w:r>
    </w:p>
    <w:p>
      <w:pPr>
        <w:pStyle w:val="Compact"/>
        <w:numPr>
          <w:ilvl w:val="0"/>
          <w:numId w:val="1005"/>
        </w:numPr>
      </w:pPr>
      <w:r>
        <w:t xml:space="preserve">по выдаче еще не записана активная дата заявки на продление;</w:t>
      </w:r>
    </w:p>
    <w:p>
      <w:pPr>
        <w:pStyle w:val="Compact"/>
        <w:numPr>
          <w:ilvl w:val="0"/>
          <w:numId w:val="1005"/>
        </w:numPr>
      </w:pPr>
      <w:r>
        <w:t xml:space="preserve">в профиле АРМ «Книговыдача» корректно заполнены настройки формуляра читателя;</w:t>
      </w:r>
    </w:p>
    <w:p>
      <w:pPr>
        <w:pStyle w:val="Compact"/>
        <w:numPr>
          <w:ilvl w:val="0"/>
          <w:numId w:val="1005"/>
        </w:numPr>
      </w:pPr>
      <w:r>
        <w:t xml:space="preserve">база 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доступна.</w:t>
      </w:r>
    </w:p>
    <w:p>
      <w:pPr>
        <w:pStyle w:val="FirstParagraph"/>
      </w:pPr>
      <w:r>
        <w:t xml:space="preserve">Если окно заявки открывается, но заявка не создается, сообщение об ошибке</w:t>
      </w:r>
      <w:r>
        <w:t xml:space="preserve"> </w:t>
      </w:r>
      <w:r>
        <w:t xml:space="preserve">обычно указывает причину: не выбрана дата, дата не больше текущей даты, дата не</w:t>
      </w:r>
      <w:r>
        <w:t xml:space="preserve"> </w:t>
      </w:r>
      <w:r>
        <w:t xml:space="preserve">больше текущего срока возврата или по этому изданию уже существует заявка либо</w:t>
      </w:r>
      <w:r>
        <w:t xml:space="preserve"> </w:t>
      </w:r>
      <w:r>
        <w:t xml:space="preserve">другой заказ.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на руках</dc:title>
  <dc:creator/>
  <cp:keywords/>
  <dcterms:created xsi:type="dcterms:W3CDTF">2026-09-09T02:36:43Z</dcterms:created>
  <dcterms:modified xsi:type="dcterms:W3CDTF">2026-09-09T02:36:43Z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